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270"/>
        <w:tblOverlap w:val="never"/>
        <w:tblW w:w="108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2502"/>
        <w:gridCol w:w="4750"/>
        <w:gridCol w:w="13"/>
      </w:tblGrid>
      <w:tr w:rsidR="00FC35A6" w:rsidRPr="00965BDD" w:rsidTr="0094757B">
        <w:trPr>
          <w:trHeight w:hRule="exact" w:val="1707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5A6" w:rsidRPr="00965BDD" w:rsidRDefault="000907AA" w:rsidP="00B869FE">
            <w:pPr>
              <w:pStyle w:val="Gvdemetni20"/>
              <w:shd w:val="clear" w:color="auto" w:fill="auto"/>
              <w:spacing w:line="86" w:lineRule="exact"/>
              <w:ind w:right="10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0F12C6B5" wp14:editId="5E5DBADC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57150</wp:posOffset>
                  </wp:positionV>
                  <wp:extent cx="1181100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1252" y="21386"/>
                      <wp:lineTo x="21252" y="0"/>
                      <wp:lineTo x="0" y="0"/>
                    </wp:wrapPolygon>
                  </wp:wrapTight>
                  <wp:docPr id="15" name="3 Resim" descr="ordu büyükşehir belediyesi logosu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3 Resim" descr="ordu büyükşehir belediyesi logosu ile ilgili görsel sonucu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7AA" w:rsidRPr="00673057" w:rsidRDefault="00673057" w:rsidP="0094757B">
            <w:pPr>
              <w:pStyle w:val="Gvdemetni20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673057">
              <w:rPr>
                <w:rStyle w:val="Gvdemetni29ptKalnDeil"/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Style w:val="Gvdemetni29ptKalnDeil"/>
                <w:rFonts w:ascii="Times New Roman" w:hAnsi="Times New Roman" w:cs="Times New Roman"/>
                <w:sz w:val="20"/>
                <w:szCs w:val="20"/>
              </w:rPr>
              <w:t>Ö</w:t>
            </w:r>
            <w:r w:rsidRPr="00673057">
              <w:rPr>
                <w:rStyle w:val="Gvdemetni29ptKalnDeil"/>
                <w:rFonts w:ascii="Times New Roman" w:hAnsi="Times New Roman" w:cs="Times New Roman"/>
                <w:sz w:val="20"/>
                <w:szCs w:val="20"/>
              </w:rPr>
              <w:t>REV DEVRİ FORMU</w:t>
            </w:r>
          </w:p>
        </w:tc>
      </w:tr>
      <w:tr w:rsidR="00670340" w:rsidRPr="00965BDD" w:rsidTr="005729E3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hRule="exact" w:val="591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40" w:rsidRPr="00965BDD" w:rsidRDefault="00670340" w:rsidP="00B8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GÖREVİN ADI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340" w:rsidRPr="00965BDD" w:rsidRDefault="00670340" w:rsidP="00B8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77" w:rsidRPr="00965BDD" w:rsidTr="005729E3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hRule="exact" w:val="463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7777" w:rsidRPr="00965BDD" w:rsidRDefault="00867777" w:rsidP="00B8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GÖREVİN DEVİR SEBEBİ</w:t>
            </w:r>
          </w:p>
        </w:tc>
        <w:tc>
          <w:tcPr>
            <w:tcW w:w="4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777" w:rsidRPr="00965BDD" w:rsidRDefault="00122F2F" w:rsidP="005729E3">
            <w:pPr>
              <w:pStyle w:val="Gvdemetni20"/>
              <w:shd w:val="clear" w:color="auto" w:fill="auto"/>
              <w:spacing w:before="0"/>
              <w:ind w:left="-151" w:firstLine="15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67777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(   )</w:t>
            </w:r>
            <w:r w:rsidR="00846521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777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İzin (ücretsiz izin)</w:t>
            </w:r>
          </w:p>
          <w:p w:rsidR="00867777" w:rsidRPr="00965BDD" w:rsidRDefault="00867777" w:rsidP="00B869FE">
            <w:pPr>
              <w:pStyle w:val="Gvdemetni20"/>
              <w:shd w:val="clear" w:color="auto" w:fill="auto"/>
              <w:spacing w:before="0"/>
              <w:ind w:left="5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(   )</w:t>
            </w:r>
            <w:r w:rsidR="00846521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Emeklilik</w:t>
            </w:r>
          </w:p>
          <w:p w:rsidR="00867777" w:rsidRPr="00965BDD" w:rsidRDefault="00867777" w:rsidP="00B869FE">
            <w:pPr>
              <w:pStyle w:val="Gvdemetni20"/>
              <w:shd w:val="clear" w:color="auto" w:fill="auto"/>
              <w:spacing w:before="0"/>
              <w:ind w:left="5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  <w:r w:rsidR="00846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İş değişikliği</w:t>
            </w:r>
          </w:p>
          <w:p w:rsidR="00867777" w:rsidRPr="00965BDD" w:rsidRDefault="00867777" w:rsidP="00B869FE">
            <w:pPr>
              <w:pStyle w:val="Gvdemetni20"/>
              <w:shd w:val="clear" w:color="auto" w:fill="auto"/>
              <w:spacing w:before="0"/>
              <w:ind w:left="540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  <w:r w:rsidR="00846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İş yoğunluğu</w:t>
            </w:r>
            <w:r w:rsidR="00670340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(personel sıkıntısı)</w:t>
            </w:r>
          </w:p>
          <w:p w:rsidR="00867777" w:rsidRPr="007A1253" w:rsidRDefault="00CD0B65" w:rsidP="00846521">
            <w:pPr>
              <w:pStyle w:val="Gvdemetni20"/>
              <w:shd w:val="clear" w:color="auto" w:fill="auto"/>
              <w:spacing w:before="0"/>
              <w:ind w:left="776" w:hanging="776"/>
              <w:jc w:val="left"/>
              <w:rPr>
                <w:rStyle w:val="Gvdemetni28ptKalnDeil"/>
                <w:rFonts w:ascii="Times New Roman" w:hAnsi="Times New Roman" w:cs="Times New Roman"/>
                <w:vanish/>
                <w:sz w:val="20"/>
                <w:szCs w:val="20"/>
                <w:specVanish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67777" w:rsidRPr="00965BDD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  <w:r w:rsidR="00846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777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İşten ayrılma (memuriyetten çıkarılma, </w:t>
            </w:r>
            <w:r w:rsidR="007A1253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67777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görevden uzaklaştırılma, istifa, geçici görevlendirme)</w:t>
            </w:r>
          </w:p>
          <w:p w:rsidR="000907AA" w:rsidRPr="007A1253" w:rsidRDefault="000907AA" w:rsidP="00B869FE">
            <w:pPr>
              <w:pStyle w:val="Gvdemetni20"/>
              <w:shd w:val="clear" w:color="auto" w:fill="auto"/>
              <w:spacing w:before="0"/>
              <w:ind w:left="540"/>
              <w:jc w:val="left"/>
              <w:rPr>
                <w:rStyle w:val="Gvdemetni28ptKalnDeil"/>
                <w:rFonts w:ascii="Times New Roman" w:hAnsi="Times New Roman" w:cs="Times New Roman"/>
                <w:bCs/>
                <w:vanish/>
                <w:sz w:val="20"/>
                <w:szCs w:val="20"/>
                <w:specVanish/>
              </w:rPr>
            </w:pPr>
            <w:r w:rsidRPr="00965BDD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  <w:r w:rsidR="00846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BDD">
              <w:rPr>
                <w:rFonts w:ascii="Times New Roman" w:hAnsi="Times New Roman" w:cs="Times New Roman"/>
                <w:b w:val="0"/>
                <w:sz w:val="20"/>
                <w:szCs w:val="20"/>
              </w:rPr>
              <w:t>30 gün üzeri sağlık izni</w:t>
            </w:r>
          </w:p>
          <w:p w:rsidR="00867777" w:rsidRDefault="00867777" w:rsidP="00B869FE">
            <w:pPr>
              <w:pStyle w:val="Gvdemetni20"/>
              <w:shd w:val="clear" w:color="auto" w:fill="auto"/>
              <w:spacing w:before="0"/>
              <w:ind w:left="54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5BDD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  <w:r w:rsidR="004D7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BDD">
              <w:rPr>
                <w:rFonts w:ascii="Times New Roman" w:hAnsi="Times New Roman" w:cs="Times New Roman"/>
                <w:b w:val="0"/>
                <w:sz w:val="20"/>
                <w:szCs w:val="20"/>
              </w:rPr>
              <w:t>Diğer (açıklayınız)</w:t>
            </w:r>
          </w:p>
          <w:p w:rsidR="00122F2F" w:rsidRPr="00965BDD" w:rsidRDefault="00122F2F" w:rsidP="00B869FE">
            <w:pPr>
              <w:pStyle w:val="Gvdemetni20"/>
              <w:shd w:val="clear" w:color="auto" w:fill="auto"/>
              <w:spacing w:before="0"/>
              <w:ind w:left="5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77" w:rsidRPr="00965BDD" w:rsidTr="005729E3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hRule="exact" w:val="1528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7777" w:rsidRPr="00965BDD" w:rsidRDefault="00867777" w:rsidP="00B8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777" w:rsidRPr="00965BDD" w:rsidRDefault="00867777" w:rsidP="00B8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F2F" w:rsidRPr="00965BDD" w:rsidTr="009A65B8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val="37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F2F" w:rsidRPr="00965BDD" w:rsidRDefault="00122F2F" w:rsidP="00B8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GÖREVİN DEVRİ VE BİTİŞ TARİHİ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F2F" w:rsidRPr="00965BDD" w:rsidRDefault="00122F2F" w:rsidP="00B8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EFF" w:rsidRPr="00965BDD" w:rsidTr="009A65B8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val="478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FF" w:rsidRPr="00965BDD" w:rsidRDefault="00183EFF" w:rsidP="00B8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GÖREVİN ÖNCELİK SEVİYESİ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FF" w:rsidRPr="00965BDD" w:rsidRDefault="00183EFF" w:rsidP="00B869FE">
            <w:pPr>
              <w:pStyle w:val="Gvdemetni20"/>
              <w:shd w:val="clear" w:color="auto" w:fill="auto"/>
              <w:spacing w:before="0" w:line="20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         (   ) Yüksek    (   ) Normal   (   ) Düşük</w:t>
            </w:r>
          </w:p>
        </w:tc>
      </w:tr>
      <w:tr w:rsidR="001B3A5C" w:rsidRPr="00965BDD" w:rsidTr="005729E3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val="53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A5C" w:rsidRPr="00965BDD" w:rsidRDefault="001B3A5C" w:rsidP="00B869FE">
            <w:pPr>
              <w:pStyle w:val="Gvdemetni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A5B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 xml:space="preserve">GÖREVİN </w:t>
            </w:r>
            <w:r w:rsidRPr="00183EFF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A5C" w:rsidRPr="00965BDD" w:rsidRDefault="008F7843" w:rsidP="00B869FE">
            <w:pPr>
              <w:pStyle w:val="Gvdemetni20"/>
              <w:shd w:val="clear" w:color="auto" w:fill="auto"/>
              <w:spacing w:before="0"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B3A5C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(   ) Mali    (   ) İdari    (   )</w:t>
            </w:r>
            <w:r w:rsidR="00462E60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3A5C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Teknik    (   ) Diğer</w:t>
            </w:r>
          </w:p>
        </w:tc>
      </w:tr>
      <w:tr w:rsidR="00623CC3" w:rsidRPr="00965BDD" w:rsidTr="005729E3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val="140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3CC3" w:rsidRPr="00965BDD" w:rsidRDefault="002D2819" w:rsidP="00B869FE">
            <w:pPr>
              <w:pStyle w:val="Gvdemetni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DEVRED</w:t>
            </w:r>
            <w:r w:rsidR="004D7D50" w:rsidRPr="00965BDD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Pr="00965BDD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 xml:space="preserve">LEN </w:t>
            </w:r>
            <w:r w:rsidRPr="002D2819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GÖREVDEKİ YETKİ SINIRI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C3" w:rsidRPr="00965BDD" w:rsidRDefault="008F7843" w:rsidP="00B869FE">
            <w:pPr>
              <w:pStyle w:val="Gvdemetni20"/>
              <w:shd w:val="clear" w:color="auto" w:fill="auto"/>
              <w:spacing w:before="0" w:line="198" w:lineRule="exact"/>
              <w:ind w:left="180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23CC3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(    ) </w:t>
            </w:r>
            <w:r w:rsidR="00E83B0F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İ</w:t>
            </w:r>
            <w:r w:rsidR="00623CC3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mza yetkisi </w:t>
            </w:r>
          </w:p>
          <w:p w:rsidR="00623CC3" w:rsidRPr="00965BDD" w:rsidRDefault="008F7843" w:rsidP="00B869FE">
            <w:pPr>
              <w:pStyle w:val="Gvdemetni20"/>
              <w:shd w:val="clear" w:color="auto" w:fill="auto"/>
              <w:spacing w:before="0" w:line="198" w:lineRule="exact"/>
              <w:ind w:left="180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23CC3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(    ) Harcama yetkisi</w:t>
            </w:r>
          </w:p>
          <w:p w:rsidR="00623CC3" w:rsidRPr="00965BDD" w:rsidRDefault="008F7843" w:rsidP="00B869FE">
            <w:pPr>
              <w:pStyle w:val="Gvdemetni20"/>
              <w:shd w:val="clear" w:color="auto" w:fill="auto"/>
              <w:spacing w:before="0" w:line="198" w:lineRule="exact"/>
              <w:ind w:left="180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23CC3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(    ) Paraf yetkilisi </w:t>
            </w:r>
          </w:p>
          <w:p w:rsidR="00623CC3" w:rsidRPr="00965BDD" w:rsidRDefault="008F7843" w:rsidP="00B869FE">
            <w:pPr>
              <w:pStyle w:val="Gvdemetni20"/>
              <w:shd w:val="clear" w:color="auto" w:fill="auto"/>
              <w:spacing w:before="0" w:line="198" w:lineRule="exact"/>
              <w:ind w:left="180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23CC3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(    ) Sorumluluğundaki işler </w:t>
            </w:r>
          </w:p>
          <w:p w:rsidR="00623CC3" w:rsidRPr="00965BDD" w:rsidRDefault="008F7843" w:rsidP="00B869FE">
            <w:pPr>
              <w:pStyle w:val="Gvdemetni20"/>
              <w:shd w:val="clear" w:color="auto" w:fill="auto"/>
              <w:spacing w:before="0" w:line="198" w:lineRule="exact"/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23CC3"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(    ) Yukarıda sayılanların tümü</w:t>
            </w:r>
          </w:p>
        </w:tc>
      </w:tr>
      <w:tr w:rsidR="00623CC3" w:rsidRPr="00965BDD" w:rsidTr="00E83B0F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cantSplit/>
          <w:trHeight w:val="1269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3CC3" w:rsidRPr="00965BDD" w:rsidRDefault="00623CC3" w:rsidP="00E83B0F">
            <w:pPr>
              <w:pStyle w:val="Gvdemetni20"/>
              <w:shd w:val="clear" w:color="auto" w:fill="auto"/>
              <w:spacing w:before="0" w:line="240" w:lineRule="auto"/>
              <w:ind w:left="-15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DEVREDİLEN GÖREVLE SON HAZIRLANAN</w:t>
            </w:r>
            <w:r w:rsidR="00AE4AFC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5BDD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RAPOR(yazı/evrak)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C3" w:rsidRPr="00183EFF" w:rsidRDefault="00623CC3" w:rsidP="00E83B0F">
            <w:pPr>
              <w:pStyle w:val="Gvdemetni20"/>
              <w:shd w:val="clear" w:color="auto" w:fill="auto"/>
              <w:spacing w:before="0" w:line="160" w:lineRule="exact"/>
              <w:ind w:left="4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83EFF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Tarihi:</w:t>
            </w:r>
          </w:p>
          <w:p w:rsidR="00623CC3" w:rsidRPr="00965BDD" w:rsidRDefault="00623CC3" w:rsidP="00E83B0F">
            <w:pPr>
              <w:pStyle w:val="Gvdemetni20"/>
              <w:shd w:val="clear" w:color="auto" w:fill="auto"/>
              <w:spacing w:before="0" w:line="160" w:lineRule="exact"/>
              <w:ind w:left="4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Konusu:</w:t>
            </w:r>
          </w:p>
          <w:p w:rsidR="00623CC3" w:rsidRPr="00965BDD" w:rsidRDefault="00623CC3" w:rsidP="00E83B0F">
            <w:pPr>
              <w:pStyle w:val="Gvdemetni20"/>
              <w:shd w:val="clear" w:color="auto" w:fill="auto"/>
              <w:spacing w:before="0"/>
              <w:ind w:left="416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Gönderilen Bölüm: </w:t>
            </w:r>
          </w:p>
          <w:p w:rsidR="00623CC3" w:rsidRPr="00965BDD" w:rsidRDefault="00623CC3" w:rsidP="00E83B0F">
            <w:pPr>
              <w:pStyle w:val="Gvdemetni20"/>
              <w:shd w:val="clear" w:color="auto" w:fill="auto"/>
              <w:spacing w:before="0"/>
              <w:ind w:left="4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Geldiği Bölüm:</w:t>
            </w:r>
          </w:p>
        </w:tc>
      </w:tr>
      <w:tr w:rsidR="00FC35A6" w:rsidRPr="00965BDD" w:rsidTr="005729E3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hRule="exact" w:val="57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5A6" w:rsidRPr="000907AA" w:rsidRDefault="000F3752" w:rsidP="009F3075">
            <w:pPr>
              <w:pStyle w:val="Gvdemetni20"/>
              <w:shd w:val="clear" w:color="auto" w:fill="auto"/>
              <w:spacing w:before="0" w:line="240" w:lineRule="auto"/>
              <w:ind w:left="-15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907AA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E-İMZA YOK İSE GÖREV DEVRİNDE DEVREDİLEN EVRA</w:t>
            </w:r>
            <w:r w:rsidR="00965BDD" w:rsidRPr="000907AA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0907AA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 xml:space="preserve"> VAR MI?</w:t>
            </w:r>
          </w:p>
        </w:tc>
        <w:tc>
          <w:tcPr>
            <w:tcW w:w="4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5A6" w:rsidRPr="00965BDD" w:rsidRDefault="00D7752A" w:rsidP="00B869FE">
            <w:pPr>
              <w:pStyle w:val="Gvdemetni20"/>
              <w:shd w:val="clear" w:color="auto" w:fill="auto"/>
              <w:tabs>
                <w:tab w:val="left" w:pos="425"/>
              </w:tabs>
              <w:spacing w:before="0" w:line="18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5B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   </w:t>
            </w:r>
            <w:r w:rsidR="007B3D26" w:rsidRPr="00965BDD">
              <w:rPr>
                <w:rFonts w:ascii="Times New Roman" w:hAnsi="Times New Roman" w:cs="Times New Roman"/>
                <w:b w:val="0"/>
                <w:sz w:val="20"/>
                <w:szCs w:val="20"/>
              </w:rPr>
              <w:t>(    )</w:t>
            </w:r>
            <w:r w:rsidR="00E3056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7B3D26" w:rsidRPr="00965BDD">
              <w:rPr>
                <w:rFonts w:ascii="Times New Roman" w:hAnsi="Times New Roman" w:cs="Times New Roman"/>
                <w:b w:val="0"/>
                <w:sz w:val="20"/>
                <w:szCs w:val="20"/>
              </w:rPr>
              <w:t>Var         (    )</w:t>
            </w:r>
            <w:r w:rsidR="00E3056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7B3D26" w:rsidRPr="00965BDD">
              <w:rPr>
                <w:rFonts w:ascii="Times New Roman" w:hAnsi="Times New Roman" w:cs="Times New Roman"/>
                <w:b w:val="0"/>
                <w:sz w:val="20"/>
                <w:szCs w:val="20"/>
              </w:rPr>
              <w:t>Yok</w:t>
            </w:r>
          </w:p>
        </w:tc>
      </w:tr>
      <w:tr w:rsidR="00FC35A6" w:rsidRPr="00965BDD" w:rsidTr="005729E3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hRule="exact" w:val="709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075" w:rsidRDefault="009F3075" w:rsidP="009F3075">
            <w:pPr>
              <w:pStyle w:val="Gvdemetni20"/>
              <w:shd w:val="clear" w:color="auto" w:fill="auto"/>
              <w:spacing w:before="0" w:line="160" w:lineRule="exact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</w:p>
          <w:p w:rsidR="009F3075" w:rsidRDefault="009F3075" w:rsidP="009F3075">
            <w:pPr>
              <w:pStyle w:val="Gvdemetni20"/>
              <w:shd w:val="clear" w:color="auto" w:fill="auto"/>
              <w:spacing w:before="0" w:line="160" w:lineRule="exact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</w:p>
          <w:p w:rsidR="00FC35A6" w:rsidRPr="00965BDD" w:rsidRDefault="000F3752" w:rsidP="004D7D50">
            <w:pPr>
              <w:pStyle w:val="Gvdemetni20"/>
              <w:shd w:val="clear" w:color="auto" w:fill="auto"/>
              <w:spacing w:before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EBYS için e imzası mevcut mu?</w:t>
            </w:r>
          </w:p>
          <w:p w:rsidR="00FC35A6" w:rsidRPr="00965BDD" w:rsidRDefault="00FC35A6" w:rsidP="00B869FE">
            <w:pPr>
              <w:pStyle w:val="Gvdemetni20"/>
              <w:shd w:val="clear" w:color="auto" w:fill="auto"/>
              <w:spacing w:before="0" w:line="4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5A6" w:rsidRPr="00965BDD" w:rsidRDefault="00A47F25" w:rsidP="00B869FE">
            <w:pPr>
              <w:pStyle w:val="Gvdemetni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5B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r w:rsidR="00795CEA" w:rsidRPr="00965BDD">
              <w:rPr>
                <w:rFonts w:ascii="Times New Roman" w:hAnsi="Times New Roman" w:cs="Times New Roman"/>
                <w:b w:val="0"/>
                <w:sz w:val="20"/>
                <w:szCs w:val="20"/>
              </w:rPr>
              <w:t>(   ) Var          (   )</w:t>
            </w:r>
            <w:r w:rsidRPr="00965B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795CEA" w:rsidRPr="00965BDD">
              <w:rPr>
                <w:rFonts w:ascii="Times New Roman" w:hAnsi="Times New Roman" w:cs="Times New Roman"/>
                <w:b w:val="0"/>
                <w:sz w:val="20"/>
                <w:szCs w:val="20"/>
              </w:rPr>
              <w:t>Yok</w:t>
            </w:r>
          </w:p>
        </w:tc>
        <w:tc>
          <w:tcPr>
            <w:tcW w:w="4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5A6" w:rsidRPr="00965BDD" w:rsidRDefault="00FC35A6" w:rsidP="00B8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CEA" w:rsidRPr="00965BDD" w:rsidTr="000772B9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val="151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B9" w:rsidRPr="000772B9" w:rsidRDefault="00795CEA" w:rsidP="00B869FE">
            <w:pPr>
              <w:pStyle w:val="Gvdemetni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="00123BF5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Pr="00965BDD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 xml:space="preserve"> İÇİN GEREKLİ REFERANS</w:t>
            </w:r>
            <w:r w:rsidR="00D7752A" w:rsidRPr="00617863">
              <w:rPr>
                <w:rFonts w:ascii="Times New Roman" w:hAnsi="Times New Roman" w:cs="Times New Roman"/>
                <w:sz w:val="20"/>
                <w:szCs w:val="20"/>
              </w:rPr>
              <w:t xml:space="preserve"> BELGELER</w:t>
            </w:r>
            <w:bookmarkStart w:id="0" w:name="_GoBack"/>
            <w:bookmarkEnd w:id="0"/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CEA" w:rsidRPr="00965BDD" w:rsidRDefault="00795CEA" w:rsidP="00B8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C8F" w:rsidRPr="00965BDD" w:rsidTr="005729E3">
        <w:tblPrEx>
          <w:tblCellMar>
            <w:left w:w="10" w:type="dxa"/>
            <w:right w:w="10" w:type="dxa"/>
          </w:tblCellMar>
        </w:tblPrEx>
        <w:trPr>
          <w:gridAfter w:val="1"/>
          <w:wAfter w:w="13" w:type="dxa"/>
          <w:trHeight w:hRule="exact" w:val="146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5C8F" w:rsidRPr="00965BDD" w:rsidRDefault="00255C8F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GÖREVİ DEVREDENİN </w:t>
            </w:r>
          </w:p>
          <w:p w:rsidR="00255C8F" w:rsidRPr="00965BDD" w:rsidRDefault="00255C8F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</w:p>
          <w:p w:rsidR="00255C8F" w:rsidRPr="00965BDD" w:rsidRDefault="00255C8F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  <w:p w:rsidR="00255C8F" w:rsidRPr="00965BDD" w:rsidRDefault="00255C8F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UNVANI:</w:t>
            </w:r>
          </w:p>
          <w:p w:rsidR="00617863" w:rsidRDefault="00617863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TARİH:</w:t>
            </w:r>
          </w:p>
          <w:p w:rsidR="00255C8F" w:rsidRPr="00965BDD" w:rsidRDefault="00255C8F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F" w:rsidRPr="00965BDD" w:rsidRDefault="00255C8F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 xml:space="preserve">GÖREVİ DEVRALANIN </w:t>
            </w:r>
          </w:p>
          <w:p w:rsidR="00255C8F" w:rsidRPr="00965BDD" w:rsidRDefault="00255C8F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</w:p>
          <w:p w:rsidR="00255C8F" w:rsidRPr="00965BDD" w:rsidRDefault="00255C8F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  <w:p w:rsidR="00255C8F" w:rsidRDefault="00255C8F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UNVANI:</w:t>
            </w:r>
          </w:p>
          <w:p w:rsidR="00617863" w:rsidRPr="00965BDD" w:rsidRDefault="00617863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TARİH:</w:t>
            </w:r>
          </w:p>
          <w:p w:rsidR="00255C8F" w:rsidRPr="00617863" w:rsidRDefault="00255C8F" w:rsidP="00B869FE">
            <w:pPr>
              <w:pStyle w:val="Gvdemetni20"/>
              <w:shd w:val="clear" w:color="auto" w:fill="auto"/>
              <w:spacing w:before="0" w:line="223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  <w:tr w:rsidR="00795CEA" w:rsidRPr="00965BDD" w:rsidTr="005729E3">
        <w:tblPrEx>
          <w:tblCellMar>
            <w:left w:w="10" w:type="dxa"/>
            <w:right w:w="10" w:type="dxa"/>
          </w:tblCellMar>
        </w:tblPrEx>
        <w:trPr>
          <w:trHeight w:hRule="exact" w:val="1230"/>
        </w:trPr>
        <w:tc>
          <w:tcPr>
            <w:tcW w:w="10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CEA" w:rsidRPr="00965BDD" w:rsidRDefault="00D7752A" w:rsidP="00B869FE">
            <w:pPr>
              <w:pStyle w:val="Gvdemetni20"/>
              <w:shd w:val="clear" w:color="auto" w:fill="auto"/>
              <w:spacing w:before="0" w:line="223" w:lineRule="exact"/>
              <w:jc w:val="center"/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</w:pPr>
            <w:r w:rsidRPr="00965BDD">
              <w:rPr>
                <w:rStyle w:val="Gvdemetni28ptKalnDeil"/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</w:tr>
      <w:tr w:rsidR="00795CEA" w:rsidRPr="00965BDD" w:rsidTr="000772B9">
        <w:tblPrEx>
          <w:tblCellMar>
            <w:left w:w="10" w:type="dxa"/>
            <w:right w:w="10" w:type="dxa"/>
          </w:tblCellMar>
        </w:tblPrEx>
        <w:trPr>
          <w:trHeight w:hRule="exact" w:val="1682"/>
        </w:trPr>
        <w:tc>
          <w:tcPr>
            <w:tcW w:w="10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D26" w:rsidRPr="00965BDD" w:rsidRDefault="007B3D26" w:rsidP="00B869FE">
            <w:pPr>
              <w:tabs>
                <w:tab w:val="left" w:pos="486"/>
              </w:tabs>
              <w:spacing w:line="216" w:lineRule="exact"/>
              <w:ind w:left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65B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ÖNEMLİ NOTLAR</w:t>
            </w:r>
          </w:p>
          <w:p w:rsidR="007B3D26" w:rsidRPr="00965BDD" w:rsidRDefault="007B3D26" w:rsidP="00AE4AFC">
            <w:pPr>
              <w:tabs>
                <w:tab w:val="left" w:pos="486"/>
              </w:tabs>
              <w:spacing w:line="21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Fonts w:ascii="Times New Roman" w:hAnsi="Times New Roman" w:cs="Times New Roman"/>
                <w:sz w:val="20"/>
                <w:szCs w:val="20"/>
              </w:rPr>
              <w:t>1-Gerekçe her ne olursa olsun, form düzenlenmeden uzun süreli ayrılış yapılamayacaktır.</w:t>
            </w:r>
          </w:p>
          <w:p w:rsidR="002768DC" w:rsidRPr="00965BDD" w:rsidRDefault="007B3D26" w:rsidP="00AE4AFC">
            <w:pPr>
              <w:tabs>
                <w:tab w:val="left" w:pos="493"/>
              </w:tabs>
              <w:spacing w:line="216" w:lineRule="exact"/>
              <w:ind w:left="-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Fonts w:ascii="Times New Roman" w:hAnsi="Times New Roman" w:cs="Times New Roman"/>
                <w:sz w:val="20"/>
                <w:szCs w:val="20"/>
              </w:rPr>
              <w:t xml:space="preserve">2-Rapor düzenlenmeden herhangi bir nedenle ayrılık olması halinde sorumluluk tamamen rapor düzenlemeden ayrılan personelde olacaktır. Zorunluluk halinde rapor tek taraflı olarak görevi devralan personel tarafından hazırlanacaktır. Raporu düzenleyen personel </w:t>
            </w:r>
            <w:r w:rsidR="002768DC" w:rsidRPr="00965BDD">
              <w:rPr>
                <w:rFonts w:ascii="Times New Roman" w:hAnsi="Times New Roman" w:cs="Times New Roman"/>
                <w:sz w:val="20"/>
                <w:szCs w:val="20"/>
              </w:rPr>
              <w:t xml:space="preserve">raporun tek taraflı olması halinde </w:t>
            </w:r>
            <w:r w:rsidR="003970D6" w:rsidRPr="00965BDD">
              <w:rPr>
                <w:rFonts w:ascii="Times New Roman" w:hAnsi="Times New Roman" w:cs="Times New Roman"/>
                <w:sz w:val="20"/>
                <w:szCs w:val="20"/>
              </w:rPr>
              <w:t xml:space="preserve">raporun tek taraflı doldurulduğunu </w:t>
            </w:r>
            <w:r w:rsidR="002768DC" w:rsidRPr="00965BDD">
              <w:rPr>
                <w:rFonts w:ascii="Times New Roman" w:hAnsi="Times New Roman" w:cs="Times New Roman"/>
                <w:sz w:val="20"/>
                <w:szCs w:val="20"/>
              </w:rPr>
              <w:t>açıkça belirtecektir.</w:t>
            </w:r>
          </w:p>
          <w:p w:rsidR="002768DC" w:rsidRDefault="002768DC" w:rsidP="00AE4AFC">
            <w:pPr>
              <w:tabs>
                <w:tab w:val="left" w:pos="493"/>
              </w:tabs>
              <w:spacing w:line="21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BDD">
              <w:rPr>
                <w:rFonts w:ascii="Times New Roman" w:hAnsi="Times New Roman" w:cs="Times New Roman"/>
                <w:sz w:val="20"/>
                <w:szCs w:val="20"/>
              </w:rPr>
              <w:t>3-Bu evrak 3 nüsha olarak çoğaltılarak bir nüshası görevi devreden personelde, bir nüs</w:t>
            </w:r>
            <w:r w:rsidR="003970D6" w:rsidRPr="00965BDD">
              <w:rPr>
                <w:rFonts w:ascii="Times New Roman" w:hAnsi="Times New Roman" w:cs="Times New Roman"/>
                <w:sz w:val="20"/>
                <w:szCs w:val="20"/>
              </w:rPr>
              <w:t xml:space="preserve">hası görevi devralan personelde, </w:t>
            </w:r>
            <w:r w:rsidRPr="00965BDD">
              <w:rPr>
                <w:rFonts w:ascii="Times New Roman" w:hAnsi="Times New Roman" w:cs="Times New Roman"/>
                <w:sz w:val="20"/>
                <w:szCs w:val="20"/>
              </w:rPr>
              <w:t>bir nüshası özlük dosyasına konulmak üzere İnsan Kaynakları ve Eğitim Dairesi Başkanlığına teslim edilecektir.</w:t>
            </w:r>
          </w:p>
          <w:p w:rsidR="00183EFF" w:rsidRPr="00965BDD" w:rsidRDefault="00183EFF" w:rsidP="00B869FE">
            <w:pPr>
              <w:tabs>
                <w:tab w:val="left" w:pos="493"/>
              </w:tabs>
              <w:spacing w:line="216" w:lineRule="exact"/>
              <w:ind w:left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B52" w:rsidRPr="00965BDD" w:rsidRDefault="00FB7B52" w:rsidP="00B869FE">
            <w:pPr>
              <w:tabs>
                <w:tab w:val="left" w:pos="493"/>
              </w:tabs>
              <w:spacing w:line="216" w:lineRule="exact"/>
              <w:ind w:left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DC" w:rsidRPr="00965BDD" w:rsidRDefault="002768DC" w:rsidP="00B869FE">
            <w:pPr>
              <w:tabs>
                <w:tab w:val="left" w:pos="486"/>
              </w:tabs>
              <w:spacing w:line="216" w:lineRule="exact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CEA" w:rsidRPr="00965BDD" w:rsidRDefault="00795CEA" w:rsidP="00B869FE">
            <w:pPr>
              <w:pStyle w:val="Gvdemetni20"/>
              <w:shd w:val="clear" w:color="auto" w:fill="auto"/>
              <w:spacing w:before="0" w:line="223" w:lineRule="exact"/>
              <w:jc w:val="center"/>
              <w:rPr>
                <w:rStyle w:val="Gvdemetni28ptKalnDeil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35A6" w:rsidRPr="00965BDD" w:rsidRDefault="00FC35A6" w:rsidP="00300552">
      <w:pPr>
        <w:ind w:right="-302"/>
        <w:rPr>
          <w:rFonts w:ascii="Times New Roman" w:hAnsi="Times New Roman" w:cs="Times New Roman"/>
          <w:sz w:val="20"/>
          <w:szCs w:val="20"/>
        </w:rPr>
      </w:pPr>
    </w:p>
    <w:sectPr w:rsidR="00FC35A6" w:rsidRPr="00965BDD" w:rsidSect="0018046A">
      <w:pgSz w:w="11900" w:h="16840"/>
      <w:pgMar w:top="426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797" w:rsidRDefault="00081797">
      <w:r>
        <w:separator/>
      </w:r>
    </w:p>
  </w:endnote>
  <w:endnote w:type="continuationSeparator" w:id="0">
    <w:p w:rsidR="00081797" w:rsidRDefault="0008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797" w:rsidRDefault="00081797"/>
  </w:footnote>
  <w:footnote w:type="continuationSeparator" w:id="0">
    <w:p w:rsidR="00081797" w:rsidRDefault="000817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B2C5E"/>
    <w:multiLevelType w:val="hybridMultilevel"/>
    <w:tmpl w:val="6A3A8984"/>
    <w:lvl w:ilvl="0" w:tplc="041F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D37488A"/>
    <w:multiLevelType w:val="multilevel"/>
    <w:tmpl w:val="438A9A80"/>
    <w:lvl w:ilvl="0">
      <w:start w:val="1"/>
      <w:numFmt w:val="decimal"/>
      <w:lvlText w:val="%1-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4209BB"/>
    <w:multiLevelType w:val="hybridMultilevel"/>
    <w:tmpl w:val="4E76988C"/>
    <w:lvl w:ilvl="0" w:tplc="988E07CC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552536E2"/>
    <w:multiLevelType w:val="multilevel"/>
    <w:tmpl w:val="CACEF7CC"/>
    <w:lvl w:ilvl="0">
      <w:start w:val="1"/>
      <w:numFmt w:val="bullet"/>
      <w:lvlText w:val="□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A6"/>
    <w:rsid w:val="00013A67"/>
    <w:rsid w:val="00062305"/>
    <w:rsid w:val="000772B9"/>
    <w:rsid w:val="00081797"/>
    <w:rsid w:val="000907AA"/>
    <w:rsid w:val="000F3752"/>
    <w:rsid w:val="00122F2F"/>
    <w:rsid w:val="00123BF5"/>
    <w:rsid w:val="0018046A"/>
    <w:rsid w:val="00183EFF"/>
    <w:rsid w:val="001B3A5C"/>
    <w:rsid w:val="001D4D4C"/>
    <w:rsid w:val="00255C8F"/>
    <w:rsid w:val="00263A5B"/>
    <w:rsid w:val="002768DC"/>
    <w:rsid w:val="002D2819"/>
    <w:rsid w:val="002E54CC"/>
    <w:rsid w:val="00300552"/>
    <w:rsid w:val="003655C2"/>
    <w:rsid w:val="003970D6"/>
    <w:rsid w:val="00462E60"/>
    <w:rsid w:val="004D7D50"/>
    <w:rsid w:val="004F33FA"/>
    <w:rsid w:val="005729E3"/>
    <w:rsid w:val="00585360"/>
    <w:rsid w:val="00617863"/>
    <w:rsid w:val="00623CC3"/>
    <w:rsid w:val="00670340"/>
    <w:rsid w:val="00673057"/>
    <w:rsid w:val="00795CEA"/>
    <w:rsid w:val="007A1253"/>
    <w:rsid w:val="007B3D26"/>
    <w:rsid w:val="00846521"/>
    <w:rsid w:val="00867777"/>
    <w:rsid w:val="00882B03"/>
    <w:rsid w:val="008C5CC3"/>
    <w:rsid w:val="008F7843"/>
    <w:rsid w:val="00917C32"/>
    <w:rsid w:val="0094757B"/>
    <w:rsid w:val="00965BDD"/>
    <w:rsid w:val="009A65B8"/>
    <w:rsid w:val="009F3075"/>
    <w:rsid w:val="00A21F07"/>
    <w:rsid w:val="00A47F25"/>
    <w:rsid w:val="00AE4AFC"/>
    <w:rsid w:val="00B869FE"/>
    <w:rsid w:val="00BA0FB1"/>
    <w:rsid w:val="00C06B73"/>
    <w:rsid w:val="00C85247"/>
    <w:rsid w:val="00CD0B65"/>
    <w:rsid w:val="00D7752A"/>
    <w:rsid w:val="00E3056A"/>
    <w:rsid w:val="00E6455A"/>
    <w:rsid w:val="00E83B0F"/>
    <w:rsid w:val="00FA203A"/>
    <w:rsid w:val="00FB7B52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9C52"/>
  <w15:docId w15:val="{844F2F1E-F9CF-4E56-8B48-52037D0D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29ptKalnDeil">
    <w:name w:val="Gövde metni (2) + 9 pt;Kalın Değil"/>
    <w:basedOn w:val="Gvdemetni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TrebuchetMS95ptKalnDeiltalik">
    <w:name w:val="Gövde metni (2) + Trebuchet MS;9;5 pt;Kalın Değil;İtalik"/>
    <w:basedOn w:val="Gvdemetni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4ptKalnDeillek150">
    <w:name w:val="Gövde metni (2) + 4 pt;Kalın Değil;Ölçek 150%"/>
    <w:basedOn w:val="Gvdemetni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tr-TR" w:eastAsia="tr-TR" w:bidi="tr-TR"/>
    </w:rPr>
  </w:style>
  <w:style w:type="character" w:customStyle="1" w:styleId="Gvdemetni24ptKalnDeillek1500">
    <w:name w:val="Gövde metni (2) + 4 pt;Kalın Değil;Ölçek 150%"/>
    <w:basedOn w:val="Gvdemetni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tr-TR" w:eastAsia="tr-TR" w:bidi="tr-TR"/>
    </w:rPr>
  </w:style>
  <w:style w:type="character" w:customStyle="1" w:styleId="Gvdemetni28ptKalnDeil">
    <w:name w:val="Gövde metni (2) + 8 pt;Kalın Değil"/>
    <w:basedOn w:val="Gvdemetni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Sylfaen21ptKalnDeil">
    <w:name w:val="Gövde metni (2) + Sylfaen;21 pt;Kalın Değil"/>
    <w:basedOn w:val="Gvdemetni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tr-TR" w:eastAsia="tr-TR" w:bidi="tr-TR"/>
    </w:rPr>
  </w:style>
  <w:style w:type="character" w:customStyle="1" w:styleId="Gvdemetni220pt">
    <w:name w:val="Gövde metni (2) + 20 pt"/>
    <w:basedOn w:val="Gvdemetni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1">
    <w:name w:val="Gövde metni (2)"/>
    <w:basedOn w:val="Gvdemetni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tr-TR" w:eastAsia="tr-TR" w:bidi="tr-TR"/>
    </w:rPr>
  </w:style>
  <w:style w:type="character" w:customStyle="1" w:styleId="Resimyazs2">
    <w:name w:val="Resim yazısı (2)_"/>
    <w:basedOn w:val="VarsaylanParagrafYazTipi"/>
    <w:link w:val="Resimyaz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Resimyazs">
    <w:name w:val="Resim yazısı_"/>
    <w:basedOn w:val="VarsaylanParagrafYazTipi"/>
    <w:link w:val="Resimyazs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Resimyazs10pt">
    <w:name w:val="Resim yazısı + 10 pt"/>
    <w:basedOn w:val="Resimyazs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840" w:line="216" w:lineRule="exact"/>
      <w:jc w:val="both"/>
    </w:pPr>
    <w:rPr>
      <w:rFonts w:ascii="Book Antiqua" w:eastAsia="Book Antiqua" w:hAnsi="Book Antiqua" w:cs="Book Antiqua"/>
      <w:b/>
      <w:bCs/>
      <w:sz w:val="15"/>
      <w:szCs w:val="15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Resimyazs20">
    <w:name w:val="Resim yazısı (2)"/>
    <w:basedOn w:val="Normal"/>
    <w:link w:val="Resimyazs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Resimyazs0">
    <w:name w:val="Resim yazısı"/>
    <w:basedOn w:val="Normal"/>
    <w:link w:val="Resimyazs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5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ÇİÇEK</dc:creator>
  <cp:lastModifiedBy>Ezgi KARADENİZ</cp:lastModifiedBy>
  <cp:revision>3</cp:revision>
  <dcterms:created xsi:type="dcterms:W3CDTF">2020-01-20T13:49:00Z</dcterms:created>
  <dcterms:modified xsi:type="dcterms:W3CDTF">2020-01-20T13:55:00Z</dcterms:modified>
</cp:coreProperties>
</file>